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48DA" w14:textId="77777777" w:rsidR="002714F3" w:rsidRPr="0007723C" w:rsidRDefault="002714F3" w:rsidP="007251D1">
      <w:pPr>
        <w:spacing w:line="360" w:lineRule="auto"/>
        <w:jc w:val="right"/>
        <w:rPr>
          <w:rFonts w:ascii="GHEA Grapalat" w:hAnsi="GHEA Grapalat"/>
          <w:b/>
          <w:bCs/>
          <w:sz w:val="24"/>
          <w:szCs w:val="24"/>
          <w:lang w:val="hy-AM"/>
        </w:rPr>
      </w:pP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ՆԱԽԱԳԻԾ</w:t>
      </w:r>
    </w:p>
    <w:p w14:paraId="66CE95E1" w14:textId="77777777" w:rsidR="002714F3" w:rsidRPr="0007723C" w:rsidRDefault="002714F3" w:rsidP="007251D1">
      <w:pPr>
        <w:spacing w:line="360" w:lineRule="auto"/>
        <w:jc w:val="right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E58CBE8" w14:textId="77777777" w:rsidR="002714F3" w:rsidRPr="0007723C" w:rsidRDefault="002714F3" w:rsidP="007251D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ՕՐԵՆՔԸ</w:t>
      </w:r>
    </w:p>
    <w:p w14:paraId="4F933DBA" w14:textId="77777777" w:rsidR="002714F3" w:rsidRPr="0007723C" w:rsidRDefault="002714F3" w:rsidP="007251D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EB3D61F" w14:textId="2F4C2FF2" w:rsidR="002714F3" w:rsidRPr="0007723C" w:rsidRDefault="002714F3" w:rsidP="007251D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«ՎԱՐՉԱԿԱՆ ԻՐԱՎԱԽԱԽՏՈՒՄՆԵՐԻ ՎԵՐԱԲԵՐՅԱԼ ՀԱՅԱՍՏԱՆԻ ՀԱՆՐԱՊԵՏՈՒԹՅԱՆ ՕՐԵՆ</w:t>
      </w:r>
      <w:r w:rsidR="00757F87" w:rsidRPr="0007723C">
        <w:rPr>
          <w:rFonts w:ascii="GHEA Grapalat" w:hAnsi="GHEA Grapalat"/>
          <w:b/>
          <w:bCs/>
          <w:sz w:val="24"/>
          <w:szCs w:val="24"/>
          <w:lang w:val="hy-AM"/>
        </w:rPr>
        <w:t>ՍԳՐ</w:t>
      </w: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ՔՈՒՄ ՓՈՓՈԽՈՒԹՅՈՒՆՆԵՐ ԵՎ ԼՐԱՑՈՒՄՆԵՐ ԿԱՏԱՐԵԼՈՒ ՄԱՍԻՆ</w:t>
      </w:r>
    </w:p>
    <w:p w14:paraId="385265F2" w14:textId="734B40B7" w:rsidR="00633734" w:rsidRPr="0007723C" w:rsidRDefault="009C4B88" w:rsidP="0099066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ab/>
      </w: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Հոդված 1</w:t>
      </w:r>
      <w:r w:rsidRPr="0007723C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279F" w:rsidRPr="0012279F">
        <w:rPr>
          <w:rFonts w:ascii="GHEA Grapalat" w:hAnsi="GHEA Grapalat"/>
          <w:sz w:val="24"/>
          <w:szCs w:val="24"/>
          <w:lang w:val="hy-AM"/>
        </w:rPr>
        <w:t>1985</w:t>
      </w:r>
      <w:r w:rsidR="0012279F">
        <w:rPr>
          <w:rFonts w:ascii="GHEA Grapalat" w:hAnsi="GHEA Grapalat"/>
          <w:sz w:val="24"/>
          <w:szCs w:val="24"/>
          <w:lang w:val="hy-AM"/>
        </w:rPr>
        <w:t xml:space="preserve"> թվականի դեկտեմբերի 6-ի Վարչական իրավախախտումների վերաբերյալ Հայաստանի Հանրապետության օրենսգրքի </w:t>
      </w:r>
      <w:r w:rsidR="0012279F" w:rsidRPr="0012279F">
        <w:rPr>
          <w:rFonts w:ascii="GHEA Grapalat" w:hAnsi="GHEA Grapalat"/>
          <w:sz w:val="24"/>
          <w:szCs w:val="24"/>
          <w:lang w:val="hy-AM"/>
        </w:rPr>
        <w:t>(</w:t>
      </w:r>
      <w:r w:rsidR="0012279F">
        <w:rPr>
          <w:rFonts w:ascii="GHEA Grapalat" w:hAnsi="GHEA Grapalat"/>
          <w:sz w:val="24"/>
          <w:szCs w:val="24"/>
          <w:lang w:val="hy-AM"/>
        </w:rPr>
        <w:t>այսուհետ՝ Օրենսգիրք</w:t>
      </w:r>
      <w:r w:rsidR="0012279F" w:rsidRPr="0012279F">
        <w:rPr>
          <w:rFonts w:ascii="GHEA Grapalat" w:hAnsi="GHEA Grapalat"/>
          <w:sz w:val="24"/>
          <w:szCs w:val="24"/>
          <w:lang w:val="hy-AM"/>
        </w:rPr>
        <w:t>)</w:t>
      </w:r>
      <w:r w:rsidR="0012279F">
        <w:rPr>
          <w:rFonts w:ascii="GHEA Grapalat" w:hAnsi="GHEA Grapalat"/>
          <w:sz w:val="24"/>
          <w:szCs w:val="24"/>
          <w:lang w:val="hy-AM"/>
        </w:rPr>
        <w:t xml:space="preserve"> </w:t>
      </w:r>
      <w:r w:rsidR="00996675" w:rsidRPr="0007723C">
        <w:rPr>
          <w:rFonts w:ascii="GHEA Grapalat" w:hAnsi="GHEA Grapalat"/>
          <w:sz w:val="24"/>
          <w:szCs w:val="24"/>
          <w:lang w:val="hy-AM"/>
        </w:rPr>
        <w:t>42-րդ հոդվածի</w:t>
      </w:r>
      <w:r w:rsidR="00990660" w:rsidRPr="0007723C">
        <w:rPr>
          <w:rFonts w:ascii="GHEA Grapalat" w:hAnsi="GHEA Grapalat"/>
          <w:sz w:val="24"/>
          <w:szCs w:val="24"/>
          <w:lang w:val="hy-AM"/>
        </w:rPr>
        <w:t xml:space="preserve"> վերնագրում և 1-ին պարբերությունում </w:t>
      </w:r>
      <w:r w:rsidR="00C9114B" w:rsidRPr="0007723C">
        <w:rPr>
          <w:rFonts w:ascii="GHEA Grapalat" w:hAnsi="GHEA Grapalat"/>
          <w:sz w:val="24"/>
          <w:szCs w:val="24"/>
          <w:lang w:val="hy-AM"/>
        </w:rPr>
        <w:t>«ոլորտի</w:t>
      </w:r>
      <w:r w:rsidR="00990660" w:rsidRPr="0007723C">
        <w:rPr>
          <w:rFonts w:ascii="GHEA Grapalat" w:hAnsi="GHEA Grapalat"/>
          <w:sz w:val="24"/>
          <w:szCs w:val="24"/>
          <w:lang w:val="hy-AM"/>
        </w:rPr>
        <w:t xml:space="preserve"> և</w:t>
      </w:r>
      <w:r w:rsidR="00C9114B" w:rsidRPr="0007723C">
        <w:rPr>
          <w:rFonts w:ascii="GHEA Grapalat" w:hAnsi="GHEA Grapalat"/>
          <w:sz w:val="24"/>
          <w:szCs w:val="24"/>
          <w:lang w:val="hy-AM"/>
        </w:rPr>
        <w:t>» բառ</w:t>
      </w:r>
      <w:r w:rsidR="00990660" w:rsidRPr="0007723C">
        <w:rPr>
          <w:rFonts w:ascii="GHEA Grapalat" w:hAnsi="GHEA Grapalat"/>
          <w:sz w:val="24"/>
          <w:szCs w:val="24"/>
          <w:lang w:val="hy-AM"/>
        </w:rPr>
        <w:t>երը փոխարինել</w:t>
      </w:r>
      <w:r w:rsidR="00C9114B" w:rsidRPr="0007723C">
        <w:rPr>
          <w:rFonts w:ascii="GHEA Grapalat" w:hAnsi="GHEA Grapalat"/>
          <w:sz w:val="24"/>
          <w:szCs w:val="24"/>
          <w:lang w:val="hy-AM"/>
        </w:rPr>
        <w:t xml:space="preserve"> </w:t>
      </w:r>
      <w:r w:rsidR="007D2287" w:rsidRPr="0007723C">
        <w:rPr>
          <w:rFonts w:ascii="GHEA Grapalat" w:hAnsi="GHEA Grapalat"/>
          <w:sz w:val="24"/>
          <w:szCs w:val="24"/>
          <w:lang w:val="hy-AM"/>
        </w:rPr>
        <w:t>«</w:t>
      </w:r>
      <w:r w:rsidR="00990660" w:rsidRPr="0007723C">
        <w:rPr>
          <w:rFonts w:ascii="GHEA Grapalat" w:hAnsi="GHEA Grapalat"/>
          <w:sz w:val="24"/>
          <w:szCs w:val="24"/>
          <w:lang w:val="hy-AM"/>
        </w:rPr>
        <w:t>ոլորտի</w:t>
      </w:r>
      <w:r w:rsidR="003C3C32" w:rsidRPr="0007723C">
        <w:rPr>
          <w:rFonts w:ascii="GHEA Grapalat" w:hAnsi="GHEA Grapalat"/>
          <w:sz w:val="24"/>
          <w:szCs w:val="24"/>
          <w:lang w:val="hy-AM"/>
        </w:rPr>
        <w:t xml:space="preserve">, </w:t>
      </w:r>
      <w:r w:rsidR="007D2287" w:rsidRPr="0007723C">
        <w:rPr>
          <w:rFonts w:ascii="GHEA Grapalat" w:hAnsi="GHEA Grapalat"/>
          <w:sz w:val="24"/>
          <w:szCs w:val="24"/>
          <w:lang w:val="hy-AM"/>
        </w:rPr>
        <w:t>մթնոլորտային օդի պահպանության ու ջերմոցային գազերի արտանետման թույլտվություն</w:t>
      </w:r>
      <w:r w:rsidR="00633734" w:rsidRPr="0007723C">
        <w:rPr>
          <w:rFonts w:ascii="GHEA Grapalat" w:hAnsi="GHEA Grapalat"/>
          <w:sz w:val="24"/>
          <w:szCs w:val="24"/>
          <w:lang w:val="hy-AM"/>
        </w:rPr>
        <w:t>ների կանոններից և նորմաներից), հիգիենիկ նորմատիվները խախտելը</w:t>
      </w:r>
      <w:r w:rsidR="007D2287" w:rsidRPr="0007723C">
        <w:rPr>
          <w:rFonts w:ascii="GHEA Grapalat" w:hAnsi="GHEA Grapalat"/>
          <w:sz w:val="24"/>
          <w:szCs w:val="24"/>
          <w:lang w:val="hy-AM"/>
        </w:rPr>
        <w:t>»</w:t>
      </w:r>
      <w:r w:rsidR="00633734" w:rsidRPr="0007723C">
        <w:rPr>
          <w:rFonts w:ascii="GHEA Grapalat" w:hAnsi="GHEA Grapalat"/>
          <w:sz w:val="24"/>
          <w:szCs w:val="24"/>
          <w:lang w:val="hy-AM"/>
        </w:rPr>
        <w:t xml:space="preserve"> </w:t>
      </w:r>
      <w:r w:rsidR="003C3C32" w:rsidRPr="0007723C">
        <w:rPr>
          <w:rFonts w:ascii="GHEA Grapalat" w:hAnsi="GHEA Grapalat"/>
          <w:sz w:val="24"/>
          <w:szCs w:val="24"/>
          <w:lang w:val="hy-AM"/>
        </w:rPr>
        <w:t>բառերով</w:t>
      </w:r>
      <w:r w:rsidR="00B85539" w:rsidRPr="0007723C">
        <w:rPr>
          <w:rFonts w:ascii="GHEA Grapalat" w:hAnsi="GHEA Grapalat"/>
          <w:sz w:val="24"/>
          <w:szCs w:val="24"/>
          <w:lang w:val="hy-AM"/>
        </w:rPr>
        <w:t>։</w:t>
      </w:r>
    </w:p>
    <w:p w14:paraId="686E3114" w14:textId="4557C027" w:rsidR="00B85539" w:rsidRPr="0007723C" w:rsidRDefault="00804E41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Հոդված 2</w:t>
      </w:r>
      <w:r w:rsidRPr="0007723C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07723C">
        <w:rPr>
          <w:rFonts w:ascii="GHEA Grapalat" w:hAnsi="GHEA Grapalat"/>
          <w:sz w:val="24"/>
          <w:szCs w:val="24"/>
          <w:lang w:val="hy-AM"/>
        </w:rPr>
        <w:t>Օրեն</w:t>
      </w:r>
      <w:r w:rsidR="0012279F">
        <w:rPr>
          <w:rFonts w:ascii="GHEA Grapalat" w:hAnsi="GHEA Grapalat"/>
          <w:sz w:val="24"/>
          <w:szCs w:val="24"/>
          <w:lang w:val="hy-AM"/>
        </w:rPr>
        <w:t>սգիր</w:t>
      </w:r>
      <w:r w:rsidRPr="0007723C">
        <w:rPr>
          <w:rFonts w:ascii="GHEA Grapalat" w:hAnsi="GHEA Grapalat"/>
          <w:sz w:val="24"/>
          <w:szCs w:val="24"/>
          <w:lang w:val="hy-AM"/>
        </w:rPr>
        <w:t>ք</w:t>
      </w:r>
      <w:r w:rsidR="00BC6B64" w:rsidRPr="0007723C">
        <w:rPr>
          <w:rFonts w:ascii="GHEA Grapalat" w:hAnsi="GHEA Grapalat"/>
          <w:sz w:val="24"/>
          <w:szCs w:val="24"/>
          <w:lang w:val="hy-AM"/>
        </w:rPr>
        <w:t>ը լրացնել հետևյալ բովանդակությամբ 87</w:t>
      </w:r>
      <w:r w:rsidR="00BC6B64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BC6B64" w:rsidRPr="0007723C">
        <w:rPr>
          <w:rFonts w:ascii="GHEA Grapalat" w:hAnsi="GHEA Grapalat"/>
          <w:sz w:val="24"/>
          <w:szCs w:val="24"/>
          <w:lang w:val="hy-AM"/>
        </w:rPr>
        <w:t>1</w:t>
      </w:r>
      <w:r w:rsidR="00BC6B64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BC6B64" w:rsidRPr="0007723C">
        <w:rPr>
          <w:rFonts w:ascii="GHEA Grapalat" w:hAnsi="GHEA Grapalat"/>
          <w:sz w:val="24"/>
          <w:szCs w:val="24"/>
          <w:lang w:val="hy-AM"/>
        </w:rPr>
        <w:t>1</w:t>
      </w:r>
      <w:r w:rsidR="00BC6B64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0D28D2" w:rsidRPr="0007723C">
        <w:rPr>
          <w:rFonts w:ascii="GHEA Grapalat" w:hAnsi="GHEA Grapalat"/>
          <w:sz w:val="24"/>
          <w:szCs w:val="24"/>
          <w:lang w:val="hy-AM"/>
        </w:rPr>
        <w:t xml:space="preserve"> և 87</w:t>
      </w:r>
      <w:r w:rsidR="000D28D2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0D28D2" w:rsidRPr="0007723C">
        <w:rPr>
          <w:rFonts w:ascii="GHEA Grapalat" w:hAnsi="GHEA Grapalat"/>
          <w:sz w:val="24"/>
          <w:szCs w:val="24"/>
          <w:lang w:val="hy-AM"/>
        </w:rPr>
        <w:t>1</w:t>
      </w:r>
      <w:r w:rsidR="000D28D2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0D28D2" w:rsidRPr="0007723C">
        <w:rPr>
          <w:rFonts w:ascii="GHEA Grapalat" w:hAnsi="GHEA Grapalat"/>
          <w:sz w:val="24"/>
          <w:szCs w:val="24"/>
          <w:lang w:val="hy-AM"/>
        </w:rPr>
        <w:t>2</w:t>
      </w:r>
      <w:r w:rsidR="000D28D2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BC6B64" w:rsidRPr="0007723C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06B" w:rsidRPr="0007723C">
        <w:rPr>
          <w:rFonts w:ascii="GHEA Grapalat" w:hAnsi="GHEA Grapalat"/>
          <w:sz w:val="24"/>
          <w:szCs w:val="24"/>
          <w:lang w:val="hy-AM"/>
        </w:rPr>
        <w:t>հոդված</w:t>
      </w:r>
      <w:r w:rsidR="000D28D2" w:rsidRPr="0007723C">
        <w:rPr>
          <w:rFonts w:ascii="GHEA Grapalat" w:hAnsi="GHEA Grapalat"/>
          <w:sz w:val="24"/>
          <w:szCs w:val="24"/>
          <w:lang w:val="hy-AM"/>
        </w:rPr>
        <w:t>ներ</w:t>
      </w:r>
      <w:r w:rsidR="00D5106B" w:rsidRPr="0007723C">
        <w:rPr>
          <w:rFonts w:ascii="GHEA Grapalat" w:hAnsi="GHEA Grapalat"/>
          <w:sz w:val="24"/>
          <w:szCs w:val="24"/>
          <w:lang w:val="hy-AM"/>
        </w:rPr>
        <w:t>ով</w:t>
      </w:r>
      <w:r w:rsidR="00D5106B" w:rsidRPr="0007723C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22BF690" w14:textId="2B96066A" w:rsidR="003D3519" w:rsidRPr="0007723C" w:rsidRDefault="00D5106B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«Հոդված 87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>1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>1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</w:t>
      </w:r>
      <w:r w:rsidR="003D3519" w:rsidRPr="0007723C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թույլտվության պայմանների խախտմամբ կամ առանց ջերմոցային գազերի արտանետման թույլտվության գործունեություն իրականացնելը</w:t>
      </w:r>
    </w:p>
    <w:p w14:paraId="1B9EE987" w14:textId="1B5724FD" w:rsidR="003D3519" w:rsidRPr="0007723C" w:rsidRDefault="003D3519" w:rsidP="00990660">
      <w:pPr>
        <w:pStyle w:val="ListParagraph"/>
        <w:numPr>
          <w:ilvl w:val="0"/>
          <w:numId w:val="4"/>
        </w:numPr>
        <w:tabs>
          <w:tab w:val="left" w:pos="993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թույլտվության պայմանների խախտմամբ  գործունեություն իրականացնելը՝</w:t>
      </w:r>
    </w:p>
    <w:p w14:paraId="3A719338" w14:textId="77C26E10" w:rsidR="003D3519" w:rsidRPr="0007723C" w:rsidRDefault="003D3519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 xml:space="preserve">առաջացնում է տուգանքի նշանակում սահմանված նվազագույն աշխատավարձի </w:t>
      </w:r>
      <w:r w:rsidR="00A05336" w:rsidRPr="00A05336">
        <w:rPr>
          <w:rFonts w:ascii="GHEA Grapalat" w:hAnsi="GHEA Grapalat"/>
          <w:sz w:val="24"/>
          <w:szCs w:val="24"/>
          <w:lang w:val="hy-AM"/>
        </w:rPr>
        <w:t>երեքհարյուրհիսնապատիկի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չափով։</w:t>
      </w:r>
    </w:p>
    <w:p w14:paraId="3229A782" w14:textId="5CECF256" w:rsidR="003D3519" w:rsidRPr="0007723C" w:rsidRDefault="003D3519" w:rsidP="00990660">
      <w:pPr>
        <w:pStyle w:val="ListParagraph"/>
        <w:numPr>
          <w:ilvl w:val="0"/>
          <w:numId w:val="4"/>
        </w:numPr>
        <w:tabs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lastRenderedPageBreak/>
        <w:t>Առանց ջերմոցային գազերի արտանետման թույլտվության գործունեություն իրականացնելը՝</w:t>
      </w:r>
    </w:p>
    <w:p w14:paraId="470E194A" w14:textId="02ED0E1E" w:rsidR="008A2A3D" w:rsidRPr="0007723C" w:rsidRDefault="003D3519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առաջացնում է տուգանքի նշանակում սահմանված նվազագույն աշխատավարձի հազարապատիկի չափով։</w:t>
      </w:r>
    </w:p>
    <w:p w14:paraId="47B5B720" w14:textId="77777777" w:rsidR="008A2A3D" w:rsidRPr="0007723C" w:rsidRDefault="008A2A3D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Հոդված 87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>1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>2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Ջերմոցային գազերի արտանետման թույլտվության հայտում կեղծ տվյալներ ներառելը</w:t>
      </w:r>
    </w:p>
    <w:p w14:paraId="213F1441" w14:textId="4F70BD11" w:rsidR="008A2A3D" w:rsidRPr="0007723C" w:rsidRDefault="008A2A3D" w:rsidP="00990660">
      <w:pPr>
        <w:pStyle w:val="ListParagraph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թույլտվության հայտում կեղծ տվյալներ ներառելը՝</w:t>
      </w:r>
    </w:p>
    <w:p w14:paraId="260EBF12" w14:textId="08E1EA5D" w:rsidR="00D5106B" w:rsidRPr="0007723C" w:rsidRDefault="008A2A3D" w:rsidP="007251D1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առաջացնում է տուգանքի նշանակում սահմանված նվազագույն աշխատավարձի հինգհարյուրապատիկի</w:t>
      </w:r>
      <w:r w:rsidR="00990660" w:rsidRPr="0007723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7723C">
        <w:rPr>
          <w:rFonts w:ascii="GHEA Grapalat" w:hAnsi="GHEA Grapalat"/>
          <w:sz w:val="24"/>
          <w:szCs w:val="24"/>
          <w:lang w:val="hy-AM"/>
        </w:rPr>
        <w:t>չափով։»։</w:t>
      </w:r>
    </w:p>
    <w:p w14:paraId="68DC613A" w14:textId="2AF0A96F" w:rsidR="00770344" w:rsidRPr="0007723C" w:rsidRDefault="00E0272A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>Հոդված 3</w:t>
      </w:r>
      <w:r w:rsidRPr="0007723C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07723C">
        <w:rPr>
          <w:rFonts w:ascii="GHEA Grapalat" w:hAnsi="GHEA Grapalat"/>
          <w:sz w:val="24"/>
          <w:szCs w:val="24"/>
          <w:lang w:val="hy-AM"/>
        </w:rPr>
        <w:t>Օրեն</w:t>
      </w:r>
      <w:r w:rsidR="0012279F">
        <w:rPr>
          <w:rFonts w:ascii="GHEA Grapalat" w:hAnsi="GHEA Grapalat"/>
          <w:sz w:val="24"/>
          <w:szCs w:val="24"/>
          <w:lang w:val="hy-AM"/>
        </w:rPr>
        <w:t>սգիր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քը լրացնել </w:t>
      </w:r>
      <w:r w:rsidR="00770344" w:rsidRPr="0007723C">
        <w:rPr>
          <w:rFonts w:ascii="GHEA Grapalat" w:hAnsi="GHEA Grapalat"/>
          <w:sz w:val="24"/>
          <w:szCs w:val="24"/>
          <w:lang w:val="hy-AM"/>
        </w:rPr>
        <w:t>հետևյալ բովանդակությամբ 201</w:t>
      </w:r>
      <w:r w:rsidR="00482D01">
        <w:rPr>
          <w:rFonts w:ascii="GHEA Grapalat" w:hAnsi="GHEA Grapalat"/>
          <w:sz w:val="24"/>
          <w:szCs w:val="24"/>
          <w:lang w:val="hy-AM"/>
        </w:rPr>
        <w:t>.</w:t>
      </w:r>
      <w:r w:rsidR="00770344" w:rsidRPr="00482D01">
        <w:rPr>
          <w:rFonts w:ascii="GHEA Grapalat" w:hAnsi="GHEA Grapalat"/>
          <w:sz w:val="24"/>
          <w:szCs w:val="24"/>
          <w:lang w:val="hy-AM"/>
        </w:rPr>
        <w:t>6</w:t>
      </w:r>
      <w:r w:rsidR="00573E18" w:rsidRPr="0007723C">
        <w:rPr>
          <w:rFonts w:ascii="GHEA Grapalat" w:hAnsi="GHEA Grapalat"/>
          <w:sz w:val="24"/>
          <w:szCs w:val="24"/>
          <w:lang w:val="hy-AM"/>
        </w:rPr>
        <w:t xml:space="preserve"> և 201</w:t>
      </w:r>
      <w:r w:rsidR="00482D01">
        <w:rPr>
          <w:rFonts w:ascii="GHEA Grapalat" w:hAnsi="GHEA Grapalat"/>
          <w:sz w:val="24"/>
          <w:szCs w:val="24"/>
          <w:lang w:val="hy-AM"/>
        </w:rPr>
        <w:t>.</w:t>
      </w:r>
      <w:r w:rsidR="00573E18" w:rsidRPr="00482D01">
        <w:rPr>
          <w:rFonts w:ascii="GHEA Grapalat" w:hAnsi="GHEA Grapalat"/>
          <w:sz w:val="24"/>
          <w:szCs w:val="24"/>
          <w:lang w:val="hy-AM"/>
        </w:rPr>
        <w:t>7</w:t>
      </w:r>
      <w:r w:rsidR="00770344" w:rsidRPr="0007723C">
        <w:rPr>
          <w:rFonts w:ascii="GHEA Grapalat" w:hAnsi="GHEA Grapalat"/>
          <w:sz w:val="24"/>
          <w:szCs w:val="24"/>
          <w:lang w:val="hy-AM"/>
        </w:rPr>
        <w:t xml:space="preserve"> հոդված</w:t>
      </w:r>
      <w:r w:rsidR="00573E18" w:rsidRPr="0007723C">
        <w:rPr>
          <w:rFonts w:ascii="GHEA Grapalat" w:hAnsi="GHEA Grapalat"/>
          <w:sz w:val="24"/>
          <w:szCs w:val="24"/>
          <w:lang w:val="hy-AM"/>
        </w:rPr>
        <w:t>ներ</w:t>
      </w:r>
      <w:r w:rsidR="00770344" w:rsidRPr="0007723C">
        <w:rPr>
          <w:rFonts w:ascii="GHEA Grapalat" w:hAnsi="GHEA Grapalat"/>
          <w:sz w:val="24"/>
          <w:szCs w:val="24"/>
          <w:lang w:val="hy-AM"/>
        </w:rPr>
        <w:t>ով</w:t>
      </w:r>
      <w:r w:rsidR="00770344" w:rsidRPr="0007723C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0BBC074" w14:textId="6DA0BE52" w:rsidR="00B73FB7" w:rsidRPr="0007723C" w:rsidRDefault="00990660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«</w:t>
      </w:r>
      <w:r w:rsidR="00B73FB7" w:rsidRPr="0007723C">
        <w:rPr>
          <w:rFonts w:ascii="GHEA Grapalat" w:hAnsi="GHEA Grapalat"/>
          <w:sz w:val="24"/>
          <w:szCs w:val="24"/>
          <w:lang w:val="hy-AM"/>
        </w:rPr>
        <w:t>Հոդված 201</w:t>
      </w:r>
      <w:r w:rsidR="00482D01">
        <w:rPr>
          <w:rFonts w:ascii="GHEA Grapalat" w:hAnsi="GHEA Grapalat"/>
          <w:sz w:val="24"/>
          <w:szCs w:val="24"/>
          <w:lang w:val="hy-AM"/>
        </w:rPr>
        <w:t>.</w:t>
      </w:r>
      <w:r w:rsidR="00B73FB7" w:rsidRPr="00482D01">
        <w:rPr>
          <w:rFonts w:ascii="GHEA Grapalat" w:hAnsi="GHEA Grapalat"/>
          <w:sz w:val="24"/>
          <w:szCs w:val="24"/>
          <w:lang w:val="hy-AM"/>
        </w:rPr>
        <w:t>6</w:t>
      </w:r>
      <w:r w:rsidR="00B73FB7"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="00B73FB7" w:rsidRPr="0007723C">
        <w:rPr>
          <w:rFonts w:ascii="GHEA Grapalat" w:hAnsi="GHEA Grapalat"/>
          <w:sz w:val="24"/>
          <w:szCs w:val="24"/>
          <w:lang w:val="hy-AM"/>
        </w:rPr>
        <w:t xml:space="preserve"> Չափումների, հաշվետվողականության և հավաստագրման համակարգ</w:t>
      </w:r>
      <w:r w:rsidR="00CD39FD" w:rsidRPr="0007723C">
        <w:rPr>
          <w:rFonts w:ascii="GHEA Grapalat" w:hAnsi="GHEA Grapalat"/>
          <w:sz w:val="24"/>
          <w:szCs w:val="24"/>
          <w:lang w:val="hy-AM"/>
        </w:rPr>
        <w:t>ում</w:t>
      </w:r>
      <w:r w:rsidR="00B73FB7" w:rsidRPr="0007723C">
        <w:rPr>
          <w:rFonts w:ascii="GHEA Grapalat" w:hAnsi="GHEA Grapalat"/>
          <w:sz w:val="24"/>
          <w:szCs w:val="24"/>
          <w:lang w:val="hy-AM"/>
        </w:rPr>
        <w:t xml:space="preserve"> ներառման նպատակով կլիմայի մասին օրենսդրությամբ սահմանված  տվյալներ չտրամադրելը կամ ոչ հավաստի տվյալներ տրամադրելը կամ ժամկետի խախտմամբ տվյալներ տրամադրելը կամ դրանք առանց որակի ապահովման կամ որակի հսկողության կանոնների պահպանման ներկայացնելը</w:t>
      </w:r>
    </w:p>
    <w:p w14:paraId="5DD2D803" w14:textId="69C2A564" w:rsidR="00B73FB7" w:rsidRPr="0007723C" w:rsidRDefault="00B73FB7" w:rsidP="00C57AAA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Չափումների, հաշվետվողականության և հավաստագրման համակարգ</w:t>
      </w:r>
      <w:r w:rsidR="00CD39FD" w:rsidRPr="0007723C">
        <w:rPr>
          <w:rFonts w:ascii="GHEA Grapalat" w:hAnsi="GHEA Grapalat"/>
          <w:sz w:val="24"/>
          <w:szCs w:val="24"/>
          <w:lang w:val="hy-AM"/>
        </w:rPr>
        <w:t>ում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ներառման նպատակով կլիմայի մասին օրենսդրությամբ սահմանված  տվյալներ չտրամադրելը կամ ոչ հավաստի տվյալներ տրամադրելը կամ ժամկետի խախտմամբ տվյալներ տրամադրելը կամ դրանք առանց որակի ապահովման կամ որակի հսկողության կանոնների պահպանման ներկայացնելը՝</w:t>
      </w:r>
    </w:p>
    <w:p w14:paraId="7CB5DBEE" w14:textId="77777777" w:rsidR="00B73FB7" w:rsidRPr="0007723C" w:rsidRDefault="00B73FB7" w:rsidP="00C57AAA">
      <w:pPr>
        <w:tabs>
          <w:tab w:val="left" w:pos="993"/>
        </w:tabs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առաջացնում է նախազգուշացման հայտնում։</w:t>
      </w:r>
    </w:p>
    <w:p w14:paraId="67C3286D" w14:textId="7A7249EB" w:rsidR="00B73FB7" w:rsidRPr="0007723C" w:rsidRDefault="00B73FB7" w:rsidP="00C57AAA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lastRenderedPageBreak/>
        <w:t>Սույն հոդվածի 1-ին մասում սահմանված խախտումները նախազգուշացման հայտնումից 1 ամիս հետո չվերացնելը՝</w:t>
      </w:r>
    </w:p>
    <w:p w14:paraId="44F2DE40" w14:textId="569CD832" w:rsidR="00B73FB7" w:rsidRPr="0007723C" w:rsidRDefault="00B73FB7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առաջացնում է տուգանքի նշանակում անհատ ձեռնարկատերերի նկատմամբ՝ սահմանված նվազագույն աշխատավարձի երեսունապատիկի չափով, իրավաբանական անձանց նկատմամբ՝ սահմանված նվազագույն աշխատավարձի հիսունապատիկի չափով, իսկ պետական մարմինների և տեղական ինքնակառավարման մարմինների պաշտոնատար անձանց նկատմամբ՝ սահմանված նվազագույն աշխատավարձի հիսունապատիկի չափով։</w:t>
      </w:r>
      <w:r w:rsidR="0007723C" w:rsidRPr="0007723C">
        <w:rPr>
          <w:rFonts w:ascii="GHEA Grapalat" w:hAnsi="GHEA Grapalat"/>
          <w:sz w:val="24"/>
          <w:szCs w:val="24"/>
          <w:lang w:val="hy-AM"/>
        </w:rPr>
        <w:t>»:</w:t>
      </w:r>
    </w:p>
    <w:p w14:paraId="6BF499D1" w14:textId="4AB23611" w:rsidR="00B73FB7" w:rsidRPr="0007723C" w:rsidRDefault="00B73FB7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Հոդված 201</w:t>
      </w:r>
      <w:r w:rsidR="00482D01">
        <w:rPr>
          <w:rFonts w:ascii="GHEA Grapalat" w:hAnsi="GHEA Grapalat"/>
          <w:sz w:val="24"/>
          <w:szCs w:val="24"/>
          <w:lang w:val="hy-AM"/>
        </w:rPr>
        <w:t>.</w:t>
      </w:r>
      <w:r w:rsidRPr="00482D01">
        <w:rPr>
          <w:rFonts w:ascii="GHEA Grapalat" w:hAnsi="GHEA Grapalat"/>
          <w:sz w:val="24"/>
          <w:szCs w:val="24"/>
          <w:lang w:val="hy-AM"/>
        </w:rPr>
        <w:t>7</w:t>
      </w:r>
      <w:r w:rsidRPr="0007723C">
        <w:rPr>
          <w:rFonts w:ascii="Cambria Math" w:hAnsi="Cambria Math" w:cs="Cambria Math"/>
          <w:sz w:val="24"/>
          <w:szCs w:val="24"/>
          <w:lang w:val="hy-AM"/>
        </w:rPr>
        <w:t>․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Ֆիզիկական և իրավաբանական անձանց կողմից </w:t>
      </w:r>
      <w:r w:rsidR="0017002E" w:rsidRPr="0007723C">
        <w:rPr>
          <w:rFonts w:ascii="GHEA Grapalat" w:hAnsi="GHEA Grapalat"/>
          <w:sz w:val="24"/>
          <w:szCs w:val="24"/>
          <w:lang w:val="hy-AM"/>
        </w:rPr>
        <w:br/>
      </w:r>
      <w:r w:rsidR="0007723C" w:rsidRPr="0007723C">
        <w:rPr>
          <w:rFonts w:ascii="GHEA Grapalat" w:hAnsi="GHEA Grapalat"/>
          <w:sz w:val="24"/>
          <w:szCs w:val="24"/>
          <w:lang w:val="hy-AM"/>
        </w:rPr>
        <w:t>«</w:t>
      </w:r>
      <w:r w:rsidRPr="0007723C">
        <w:rPr>
          <w:rFonts w:ascii="GHEA Grapalat" w:hAnsi="GHEA Grapalat"/>
          <w:sz w:val="24"/>
          <w:szCs w:val="24"/>
          <w:lang w:val="hy-AM"/>
        </w:rPr>
        <w:t>Կլիմայի մասին</w:t>
      </w:r>
      <w:r w:rsidR="0007723C" w:rsidRPr="0007723C">
        <w:rPr>
          <w:rFonts w:ascii="GHEA Grapalat" w:hAnsi="GHEA Grapalat"/>
          <w:sz w:val="24"/>
          <w:szCs w:val="24"/>
          <w:lang w:val="hy-AM"/>
        </w:rPr>
        <w:t>»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օրենքով և դրանից բխող այլ իրավական ակտերով սահմանված որակի հսկողության և որակի ապահովման գործունեության իրականացումը առանց հավաստագրման</w:t>
      </w:r>
    </w:p>
    <w:p w14:paraId="21BDEA47" w14:textId="1B49C878" w:rsidR="00B73FB7" w:rsidRPr="0007723C" w:rsidRDefault="00B73FB7" w:rsidP="0007723C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 xml:space="preserve">Ֆիզիկական և իրավաբանական անձանց կողմից </w:t>
      </w:r>
      <w:r w:rsidR="0017002E" w:rsidRPr="0007723C">
        <w:rPr>
          <w:rFonts w:ascii="GHEA Grapalat" w:hAnsi="GHEA Grapalat"/>
          <w:sz w:val="24"/>
          <w:szCs w:val="24"/>
          <w:lang w:val="hy-AM"/>
        </w:rPr>
        <w:t>«</w:t>
      </w:r>
      <w:r w:rsidRPr="0007723C">
        <w:rPr>
          <w:rFonts w:ascii="GHEA Grapalat" w:hAnsi="GHEA Grapalat"/>
          <w:sz w:val="24"/>
          <w:szCs w:val="24"/>
          <w:lang w:val="hy-AM"/>
        </w:rPr>
        <w:t>Կլիմայի մասին</w:t>
      </w:r>
      <w:r w:rsidR="0017002E" w:rsidRPr="0007723C">
        <w:rPr>
          <w:rFonts w:ascii="GHEA Grapalat" w:hAnsi="GHEA Grapalat"/>
          <w:sz w:val="24"/>
          <w:szCs w:val="24"/>
          <w:lang w:val="hy-AM"/>
        </w:rPr>
        <w:t>»</w:t>
      </w:r>
      <w:r w:rsidRPr="0007723C">
        <w:rPr>
          <w:rFonts w:ascii="GHEA Grapalat" w:hAnsi="GHEA Grapalat"/>
          <w:sz w:val="24"/>
          <w:szCs w:val="24"/>
          <w:lang w:val="hy-AM"/>
        </w:rPr>
        <w:t xml:space="preserve"> օրենքով և դրանից բխող այլ իրավական ակտերով սահմանված որակի հսկողության և որակի ապահովման գործունեության իրականացումը առանց հավաստագրման՝</w:t>
      </w:r>
    </w:p>
    <w:p w14:paraId="0CA44EDC" w14:textId="20B7E8CF" w:rsidR="003A4002" w:rsidRDefault="00B73FB7" w:rsidP="007251D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723C">
        <w:rPr>
          <w:rFonts w:ascii="GHEA Grapalat" w:hAnsi="GHEA Grapalat"/>
          <w:sz w:val="24"/>
          <w:szCs w:val="24"/>
          <w:lang w:val="hy-AM"/>
        </w:rPr>
        <w:t>առաջացնում է տուգանքի նշանակում նվազագույն աշխատավարձի հարյուրապատիկի չափով։»</w:t>
      </w:r>
      <w:r w:rsidR="006E383C" w:rsidRPr="0007723C">
        <w:rPr>
          <w:rFonts w:ascii="GHEA Grapalat" w:hAnsi="GHEA Grapalat"/>
          <w:sz w:val="24"/>
          <w:szCs w:val="24"/>
          <w:lang w:val="hy-AM"/>
        </w:rPr>
        <w:t>։</w:t>
      </w:r>
    </w:p>
    <w:p w14:paraId="1A286C18" w14:textId="77777777" w:rsidR="002473B1" w:rsidRDefault="009C3347" w:rsidP="0023782B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C3347">
        <w:rPr>
          <w:rFonts w:ascii="GHEA Grapalat" w:hAnsi="GHEA Grapalat"/>
          <w:b/>
          <w:bCs/>
          <w:sz w:val="24"/>
          <w:szCs w:val="24"/>
          <w:lang w:val="hy-AM"/>
        </w:rPr>
        <w:t>Հոդված 4</w:t>
      </w:r>
      <w:r w:rsidRPr="009C3347"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 w:rsidRPr="009C3347">
        <w:rPr>
          <w:rFonts w:ascii="GHEA Grapalat" w:hAnsi="GHEA Grapalat"/>
          <w:sz w:val="24"/>
          <w:szCs w:val="24"/>
          <w:lang w:val="hy-AM"/>
        </w:rPr>
        <w:t xml:space="preserve"> Օրենսգրքի 242-րդ հոդվածում  «201.1-201.5-րդ հոդվածներով</w:t>
      </w:r>
      <w:r w:rsidRPr="0023782B">
        <w:rPr>
          <w:rFonts w:ascii="GHEA Grapalat" w:hAnsi="GHEA Grapalat"/>
          <w:sz w:val="24"/>
          <w:szCs w:val="24"/>
          <w:lang w:val="hy-AM"/>
        </w:rPr>
        <w:t>»</w:t>
      </w:r>
      <w:r w:rsidRPr="009C334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բառերը փոխարինել </w:t>
      </w:r>
      <w:r w:rsidRPr="009C3347">
        <w:rPr>
          <w:rFonts w:ascii="GHEA Grapalat" w:hAnsi="GHEA Grapalat"/>
          <w:sz w:val="24"/>
          <w:szCs w:val="24"/>
          <w:lang w:val="hy-AM"/>
        </w:rPr>
        <w:t>«201.1-201.7-րդ հոդվածներով</w:t>
      </w:r>
      <w:r w:rsidRPr="0023782B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բառերով։</w:t>
      </w:r>
    </w:p>
    <w:p w14:paraId="51B9F5B7" w14:textId="09E7BC1D" w:rsidR="0023782B" w:rsidRPr="0023782B" w:rsidRDefault="0023782B" w:rsidP="0023782B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3782B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9C3347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Pr="0023782B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23782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Ս</w:t>
      </w:r>
      <w:r w:rsidRPr="0023782B">
        <w:rPr>
          <w:rFonts w:ascii="GHEA Grapalat" w:hAnsi="GHEA Grapalat"/>
          <w:sz w:val="24"/>
          <w:szCs w:val="24"/>
          <w:lang w:val="hy-AM"/>
        </w:rPr>
        <w:t>ույն օրենք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23782B">
        <w:rPr>
          <w:rFonts w:ascii="GHEA Grapalat" w:hAnsi="GHEA Grapalat"/>
          <w:sz w:val="24"/>
          <w:szCs w:val="24"/>
          <w:lang w:val="hy-AM"/>
        </w:rPr>
        <w:t xml:space="preserve"> ուժի մեջ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23782B">
        <w:rPr>
          <w:rFonts w:ascii="GHEA Grapalat" w:hAnsi="GHEA Grapalat"/>
          <w:sz w:val="24"/>
          <w:szCs w:val="24"/>
          <w:lang w:val="hy-AM"/>
        </w:rPr>
        <w:t xml:space="preserve"> մտնում </w:t>
      </w:r>
      <w:r w:rsidRPr="0023782B">
        <w:rPr>
          <w:rFonts w:ascii="GHEA Grapalat" w:hAnsi="GHEA Grapalat" w:cs="Cambria Math"/>
          <w:sz w:val="24"/>
          <w:szCs w:val="24"/>
          <w:lang w:val="hy-AM"/>
        </w:rPr>
        <w:t>«Կլիմայի մասին</w:t>
      </w:r>
      <w:r w:rsidRPr="0023782B">
        <w:rPr>
          <w:rFonts w:ascii="GHEA Grapalat" w:hAnsi="GHEA Grapalat"/>
          <w:sz w:val="24"/>
          <w:szCs w:val="24"/>
          <w:lang w:val="hy-AM"/>
        </w:rPr>
        <w:t xml:space="preserve">» Հայաստանի Հանրապետության օրենքն ուժի մեջ մտնելու </w:t>
      </w:r>
      <w:r w:rsidR="002027AC">
        <w:rPr>
          <w:rFonts w:ascii="GHEA Grapalat" w:hAnsi="GHEA Grapalat"/>
          <w:sz w:val="24"/>
          <w:szCs w:val="24"/>
          <w:lang w:val="hy-AM"/>
        </w:rPr>
        <w:t xml:space="preserve">օրվանից </w:t>
      </w:r>
      <w:r w:rsidR="00AA20E2">
        <w:rPr>
          <w:rFonts w:ascii="GHEA Grapalat" w:hAnsi="GHEA Grapalat"/>
          <w:sz w:val="24"/>
          <w:szCs w:val="24"/>
          <w:lang w:val="hy-AM"/>
        </w:rPr>
        <w:t>մեկ տարի</w:t>
      </w:r>
      <w:r w:rsidR="003413A4">
        <w:rPr>
          <w:rFonts w:ascii="GHEA Grapalat" w:hAnsi="GHEA Grapalat"/>
          <w:sz w:val="24"/>
          <w:szCs w:val="24"/>
          <w:lang w:val="hy-AM"/>
        </w:rPr>
        <w:t xml:space="preserve"> հետո</w:t>
      </w:r>
      <w:r w:rsidRPr="0023782B">
        <w:rPr>
          <w:rFonts w:ascii="GHEA Grapalat" w:hAnsi="GHEA Grapalat"/>
          <w:sz w:val="24"/>
          <w:szCs w:val="24"/>
          <w:lang w:val="hy-AM"/>
        </w:rPr>
        <w:t>։</w:t>
      </w:r>
    </w:p>
    <w:p w14:paraId="68C46740" w14:textId="77777777" w:rsidR="0023782B" w:rsidRPr="0007723C" w:rsidRDefault="0023782B" w:rsidP="007251D1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sectPr w:rsidR="0023782B" w:rsidRPr="00077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797E" w14:textId="77777777" w:rsidR="008A0D73" w:rsidRDefault="008A0D73" w:rsidP="00E0272A">
      <w:pPr>
        <w:spacing w:after="0" w:line="240" w:lineRule="auto"/>
      </w:pPr>
      <w:r>
        <w:separator/>
      </w:r>
    </w:p>
  </w:endnote>
  <w:endnote w:type="continuationSeparator" w:id="0">
    <w:p w14:paraId="145F023E" w14:textId="77777777" w:rsidR="008A0D73" w:rsidRDefault="008A0D73" w:rsidP="00E0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E429" w14:textId="77777777" w:rsidR="008A0D73" w:rsidRDefault="008A0D73" w:rsidP="00E0272A">
      <w:pPr>
        <w:spacing w:after="0" w:line="240" w:lineRule="auto"/>
      </w:pPr>
      <w:r>
        <w:separator/>
      </w:r>
    </w:p>
  </w:footnote>
  <w:footnote w:type="continuationSeparator" w:id="0">
    <w:p w14:paraId="14F6C65D" w14:textId="77777777" w:rsidR="008A0D73" w:rsidRDefault="008A0D73" w:rsidP="00E02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55866"/>
    <w:multiLevelType w:val="hybridMultilevel"/>
    <w:tmpl w:val="F4C4BE04"/>
    <w:lvl w:ilvl="0" w:tplc="437E8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F66390"/>
    <w:multiLevelType w:val="hybridMultilevel"/>
    <w:tmpl w:val="CCE87868"/>
    <w:lvl w:ilvl="0" w:tplc="FE4E7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60597"/>
    <w:multiLevelType w:val="hybridMultilevel"/>
    <w:tmpl w:val="228CB468"/>
    <w:lvl w:ilvl="0" w:tplc="83327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2319D9"/>
    <w:multiLevelType w:val="hybridMultilevel"/>
    <w:tmpl w:val="7090E2A0"/>
    <w:lvl w:ilvl="0" w:tplc="B9EC1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9115C3"/>
    <w:multiLevelType w:val="hybridMultilevel"/>
    <w:tmpl w:val="3CA87066"/>
    <w:lvl w:ilvl="0" w:tplc="64685736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4B232D"/>
    <w:multiLevelType w:val="hybridMultilevel"/>
    <w:tmpl w:val="F1284BD4"/>
    <w:lvl w:ilvl="0" w:tplc="BAD05792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924559"/>
    <w:multiLevelType w:val="hybridMultilevel"/>
    <w:tmpl w:val="7F7AC85E"/>
    <w:lvl w:ilvl="0" w:tplc="08400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19671E"/>
    <w:multiLevelType w:val="hybridMultilevel"/>
    <w:tmpl w:val="4B902DCE"/>
    <w:lvl w:ilvl="0" w:tplc="0C00000F">
      <w:start w:val="1"/>
      <w:numFmt w:val="decimal"/>
      <w:lvlText w:val="%1."/>
      <w:lvlJc w:val="left"/>
      <w:pPr>
        <w:ind w:left="1440" w:hanging="360"/>
      </w:p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F9"/>
    <w:rsid w:val="0007723C"/>
    <w:rsid w:val="000B4FAC"/>
    <w:rsid w:val="000D28D2"/>
    <w:rsid w:val="000E3188"/>
    <w:rsid w:val="0012177E"/>
    <w:rsid w:val="0012279F"/>
    <w:rsid w:val="00125800"/>
    <w:rsid w:val="0017002E"/>
    <w:rsid w:val="00197A0B"/>
    <w:rsid w:val="002027AC"/>
    <w:rsid w:val="00232934"/>
    <w:rsid w:val="0023782B"/>
    <w:rsid w:val="002473B1"/>
    <w:rsid w:val="00247E09"/>
    <w:rsid w:val="002714F3"/>
    <w:rsid w:val="003413A4"/>
    <w:rsid w:val="003629F7"/>
    <w:rsid w:val="00387F4A"/>
    <w:rsid w:val="003A4002"/>
    <w:rsid w:val="003A4105"/>
    <w:rsid w:val="003C3C32"/>
    <w:rsid w:val="003D3519"/>
    <w:rsid w:val="00423538"/>
    <w:rsid w:val="00482D01"/>
    <w:rsid w:val="00573E18"/>
    <w:rsid w:val="005B4F4D"/>
    <w:rsid w:val="00633734"/>
    <w:rsid w:val="006E383C"/>
    <w:rsid w:val="00712FF9"/>
    <w:rsid w:val="007251D1"/>
    <w:rsid w:val="00757F87"/>
    <w:rsid w:val="00770344"/>
    <w:rsid w:val="007D2287"/>
    <w:rsid w:val="00804E41"/>
    <w:rsid w:val="008A0D73"/>
    <w:rsid w:val="008A2A3D"/>
    <w:rsid w:val="008A52D1"/>
    <w:rsid w:val="009268D6"/>
    <w:rsid w:val="00990660"/>
    <w:rsid w:val="00996675"/>
    <w:rsid w:val="009C3347"/>
    <w:rsid w:val="009C4B88"/>
    <w:rsid w:val="00A05336"/>
    <w:rsid w:val="00A5700A"/>
    <w:rsid w:val="00AA20E2"/>
    <w:rsid w:val="00B73FB7"/>
    <w:rsid w:val="00B85539"/>
    <w:rsid w:val="00BC6B64"/>
    <w:rsid w:val="00C57AAA"/>
    <w:rsid w:val="00C9114B"/>
    <w:rsid w:val="00CD39FD"/>
    <w:rsid w:val="00D375CC"/>
    <w:rsid w:val="00D5106B"/>
    <w:rsid w:val="00E0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C853B"/>
  <w15:chartTrackingRefBased/>
  <w15:docId w15:val="{FBFA3882-9E82-467B-99EB-D0633BA0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7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72A"/>
  </w:style>
  <w:style w:type="paragraph" w:styleId="Footer">
    <w:name w:val="footer"/>
    <w:basedOn w:val="Normal"/>
    <w:link w:val="FooterChar"/>
    <w:uiPriority w:val="99"/>
    <w:unhideWhenUsed/>
    <w:rsid w:val="00E02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72A"/>
  </w:style>
  <w:style w:type="paragraph" w:styleId="Revision">
    <w:name w:val="Revision"/>
    <w:hidden/>
    <w:uiPriority w:val="99"/>
    <w:semiHidden/>
    <w:rsid w:val="009C33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6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 Grigoryan-Hakhverdyan</dc:creator>
  <cp:keywords/>
  <dc:description/>
  <cp:lastModifiedBy>Artak Baghdasaryan</cp:lastModifiedBy>
  <cp:revision>4</cp:revision>
  <dcterms:created xsi:type="dcterms:W3CDTF">2024-08-07T19:32:00Z</dcterms:created>
  <dcterms:modified xsi:type="dcterms:W3CDTF">2024-08-27T16:03:00Z</dcterms:modified>
</cp:coreProperties>
</file>